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69F28" w14:textId="77777777" w:rsidR="00B417EA" w:rsidRPr="00B417EA" w:rsidRDefault="00B417EA" w:rsidP="00B417EA">
      <w:pPr>
        <w:shd w:val="clear" w:color="auto" w:fill="FFFFFF"/>
        <w:spacing w:after="100" w:afterAutospacing="1" w:line="240" w:lineRule="auto"/>
        <w:outlineLvl w:val="1"/>
        <w:rPr>
          <w:rFonts w:ascii="MyriadPro" w:eastAsia="Times New Roman" w:hAnsi="MyriadPro" w:cs="Times New Roman"/>
          <w:b/>
          <w:bCs/>
          <w:color w:val="212529"/>
          <w:kern w:val="0"/>
          <w:sz w:val="45"/>
          <w:szCs w:val="45"/>
          <w:lang w:eastAsia="tr-TR"/>
          <w14:ligatures w14:val="none"/>
        </w:rPr>
      </w:pPr>
      <w:r w:rsidRPr="00B417EA">
        <w:rPr>
          <w:rFonts w:ascii="MyriadPro" w:eastAsia="Times New Roman" w:hAnsi="MyriadPro" w:cs="Times New Roman"/>
          <w:b/>
          <w:bCs/>
          <w:color w:val="212529"/>
          <w:kern w:val="0"/>
          <w:sz w:val="45"/>
          <w:szCs w:val="45"/>
          <w:lang w:eastAsia="tr-TR"/>
          <w14:ligatures w14:val="none"/>
        </w:rPr>
        <w:t>"TÜRKİYE YÜZYILI MAARİF MODELİ" MÜFREDATLA "BECERİ" TEMELLİ SADELEŞTİRİLMİŞ VE DERİNLEMESİNE ÖĞRENME YAKLAŞIMI</w:t>
      </w:r>
    </w:p>
    <w:p w14:paraId="76371344" w14:textId="77777777" w:rsidR="008004B5" w:rsidRDefault="008004B5"/>
    <w:p w14:paraId="3ABDD5AB" w14:textId="4E39F320" w:rsidR="00B417EA" w:rsidRDefault="00B417EA">
      <w:pPr>
        <w:rPr>
          <w:rFonts w:ascii="MyriadPro" w:hAnsi="MyriadPro"/>
          <w:color w:val="212529"/>
          <w:sz w:val="27"/>
          <w:szCs w:val="27"/>
          <w:shd w:val="clear" w:color="auto" w:fill="FFFFFF"/>
        </w:rPr>
      </w:pPr>
      <w:r>
        <w:rPr>
          <w:rFonts w:ascii="MyriadPro" w:hAnsi="MyriadPro"/>
          <w:color w:val="212529"/>
          <w:sz w:val="27"/>
          <w:szCs w:val="27"/>
          <w:shd w:val="clear" w:color="auto" w:fill="FFFFFF"/>
        </w:rPr>
        <w:t>Millî Eğitim Bakanlığınca, kamuoyunun görüşüne açılan "Türkiye Yüzyılı Maarif Modeli" adını taşıyan ve bütüncül eğitim yaklaşımını temel alan yeni müfredatta beceri odaklı yaklaşım benimsendi, sadeleştirilmiş içerikte öğrencilerin derinlemesine öğrenmesine imkân sağlayacak yeni yaklaşımlar belirlendi.</w:t>
      </w:r>
    </w:p>
    <w:p w14:paraId="11175575" w14:textId="77777777" w:rsidR="00B417EA" w:rsidRDefault="00B417EA">
      <w:pPr>
        <w:rPr>
          <w:rFonts w:ascii="MyriadPro" w:hAnsi="MyriadPro"/>
          <w:color w:val="212529"/>
          <w:sz w:val="27"/>
          <w:szCs w:val="27"/>
          <w:shd w:val="clear" w:color="auto" w:fill="FFFFFF"/>
        </w:rPr>
      </w:pPr>
    </w:p>
    <w:p w14:paraId="00F46704" w14:textId="6266BD25" w:rsidR="00B417EA" w:rsidRDefault="00B417EA">
      <w:pPr>
        <w:rPr>
          <w:rFonts w:ascii="MyriadPro" w:hAnsi="MyriadPro"/>
          <w:color w:val="212529"/>
          <w:shd w:val="clear" w:color="auto" w:fill="FFFFFF"/>
        </w:rPr>
      </w:pPr>
      <w:r>
        <w:rPr>
          <w:rFonts w:ascii="MyriadPro" w:hAnsi="MyriadPro"/>
          <w:color w:val="212529"/>
          <w:shd w:val="clear" w:color="auto" w:fill="FFFFFF"/>
        </w:rPr>
        <w:t>Yeni müfredatta, dünyada değişen durum ve ihtiyaçlara göre yeniden düzenlenebilecek şekilde esnek bir yapı benimsendi.</w:t>
      </w:r>
    </w:p>
    <w:p w14:paraId="4CB81DA7" w14:textId="77777777" w:rsidR="00B417EA" w:rsidRDefault="00B417EA">
      <w:pPr>
        <w:rPr>
          <w:rFonts w:ascii="MyriadPro" w:hAnsi="MyriadPro"/>
          <w:color w:val="212529"/>
          <w:shd w:val="clear" w:color="auto" w:fill="FFFFFF"/>
        </w:rPr>
      </w:pPr>
    </w:p>
    <w:p w14:paraId="7C473480"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Yeni müfredat, gelecek eğitim öğretim yılından itibaren okul öncesi, ilkokul birinci sınıf, ortaokul beşinci sınıf ve lise dokuzuncu sınıflarda kademeli şekilde uygulanmaya başlanacak.</w:t>
      </w:r>
    </w:p>
    <w:p w14:paraId="52B5FB2D"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2A71BDBF"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"Türkiye Yüzyılı Maarif Modeli", hazırlanan yeni öğretim programlarına temel oluşturdu.</w:t>
      </w:r>
    </w:p>
    <w:p w14:paraId="68891E67"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6F604356"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Bu bağlamda, yeni öğretim programlarının mevcut programlardan farklılaşan pek çok yönü bulunuyor.</w:t>
      </w:r>
    </w:p>
    <w:p w14:paraId="5B0425FD"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49323C8B"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Yeni müfredat, özgün bir eğitim felsefesi içeriyor. Yeni modeliyle millî bilince sahip, ahlaklı, erdemli, milleti ve insanlık için faydalı ve güzel olanı yapmayı ideal edinmiş; beden, zihin, kalp ve ruh bütünlüğüne sahip bilge nesiller hedefleniyor.</w:t>
      </w:r>
    </w:p>
    <w:p w14:paraId="27496DF9"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470CBC41"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Yenilenen programlar, kademe ve sınıf düzeylerine göre şöyle: Okul öncesi öğretim programı 3-5 yaş; ilkokul-ortaokul kademeleri için fen bilimleri dersi 3-8. sınıf, hayat bilgisi dersi 1-3. sınıf; ilkokul matematik dersi 1-4. sınıf, ilkokul Türkçe dersi 1-4. sınıf, insan hakları, vatandaşlık ve demokrasi dersi 4. sınıf; ortaokul matematik dersi 5-8. sınıf, ortaokul Türkçe dersi 5-8. sınıf, sosyal bilgiler dersi 4-7. sınıf, TC inkılap tarihi ve Atatürkçülük dersi 8. sınıf, din kültürü ve ahlak bilgisi dersi 4-8. sınıf.</w:t>
      </w:r>
    </w:p>
    <w:p w14:paraId="4E9ED870"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3EE21DD3"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xml:space="preserve">Lise kademeleri için biyoloji dersi 9-12. sınıf, coğrafya dersi 9-12. sınıf, felsefe dersi 10-11. sınıf, fizik dersi 9-12. sınıf, kimya dersi 9-12. sınıf, matematik dersi 9-12. sınıf, </w:t>
      </w:r>
      <w:proofErr w:type="gramStart"/>
      <w:r w:rsidRPr="00B417EA">
        <w:rPr>
          <w:rFonts w:ascii="MyriadPro" w:eastAsia="Times New Roman" w:hAnsi="MyriadPro" w:cs="Times New Roman"/>
          <w:color w:val="212529"/>
          <w:kern w:val="0"/>
          <w:sz w:val="24"/>
          <w:szCs w:val="24"/>
          <w:lang w:eastAsia="tr-TR"/>
          <w14:ligatures w14:val="none"/>
        </w:rPr>
        <w:t>TC</w:t>
      </w:r>
      <w:proofErr w:type="gramEnd"/>
      <w:r w:rsidRPr="00B417EA">
        <w:rPr>
          <w:rFonts w:ascii="MyriadPro" w:eastAsia="Times New Roman" w:hAnsi="MyriadPro" w:cs="Times New Roman"/>
          <w:color w:val="212529"/>
          <w:kern w:val="0"/>
          <w:sz w:val="24"/>
          <w:szCs w:val="24"/>
          <w:lang w:eastAsia="tr-TR"/>
          <w14:ligatures w14:val="none"/>
        </w:rPr>
        <w:t xml:space="preserve"> inkılap tarihi ve Atatürkçülük dersi 12. sınıf, tarih dersi 9-11. sınıf, Türk dili ve edebiyatı dersi 9-12. sınıf, din kültürü ve ahlak bilgisi dersi 9-12. sınıf.</w:t>
      </w:r>
    </w:p>
    <w:p w14:paraId="039EF907"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04C43F10"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Yeni müfredatta ayrıca Din Öğretimi Genel Müdürlüğünce güncellenen seçmeli ders programları da yer aldı.</w:t>
      </w:r>
    </w:p>
    <w:p w14:paraId="77B40128"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lastRenderedPageBreak/>
        <w:t> </w:t>
      </w:r>
    </w:p>
    <w:p w14:paraId="4F9D4C26"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Sadeleştirilmiş içerik</w:t>
      </w:r>
    </w:p>
    <w:p w14:paraId="607F27F1"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Yeni müfredat çalışmalarında ülke bazlı yapılan karşılaştırmalarda, mevcut müfredatın muadillerinden 2 kata yakın bir düzeyde daha ağır olduğu belirlendi. Bilgi erişiminin zor olduğu dönemlerde yapılan müfredatların dünya genelinde de revize edildiği ve bilgi edinmedeki kolaylıklardan hareketle seyreltilmeye gidildiği tespiti yapıldı. Yapılan incelemelerde mevcut müfredatın öğrenme çıktılarının incelenen ülkelere göre yüzde 50 fazla olduğu belirlendi. Bu kapsamda yeni müfredatta yüzde 35'lik oranda bir seyreltme yapıldı.</w:t>
      </w:r>
    </w:p>
    <w:p w14:paraId="092C361A"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002425FE"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MEB, müfredat çalışmaları ile beceri odaklı yaklaşımı benimsedi. Bu yaklaşımda, sadeleştirilmiş içerikte öğrencilerin derinlemesine öğrenmesine imkân sağlayacak yeni yaklaşımlar belirlendi.</w:t>
      </w:r>
    </w:p>
    <w:p w14:paraId="05D22AA3"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6ABA6CE1"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Bütüncül bir eğitim modeli</w:t>
      </w:r>
    </w:p>
    <w:p w14:paraId="0CEFEEC3"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Yeni müfredatta, öğrenciyi zihinsel, sosyal, duygusal, duyuşsal, fiziksel ve ahlaki açıdan bir bütün olarak gören "bütüncül eğitim yaklaşımı" modeli benimsendi.</w:t>
      </w:r>
    </w:p>
    <w:p w14:paraId="6BA75533"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0D7C85BC"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Bu yaklaşımın merkeze aldığı konular ise, "insanın fıtri özelliklerini koruma ve geliştirme", "şahsiyet bütünlüğünü oluşturma", "karakter gelişimini sağlama" olarak sıralandı.</w:t>
      </w:r>
    </w:p>
    <w:p w14:paraId="7D2328AD"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48DC7B92"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Yeni müfredatta, değişen dünyada değişen durum ve ihtiyaçlara göre yeniden düzenlenebilecek şekilde esnek bir yapı benimsendi.</w:t>
      </w:r>
    </w:p>
    <w:p w14:paraId="4D7D5A4B"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5CFDC94F"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"Türkiye Yüzyılı Maarif Modeli" ile öğrencilerin inanç, kimlik ya da sosyoekonomik durumları nedeniyle dezavantajlı olmadığı bir öğrenme süreci tasarlandı.</w:t>
      </w:r>
    </w:p>
    <w:p w14:paraId="0F20C248"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76C9EAD1"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Yeni müfredatta Türkçe vurgusu</w:t>
      </w:r>
    </w:p>
    <w:p w14:paraId="3B4249A4"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xml:space="preserve">"Türkiye Yüzyılı Maarif </w:t>
      </w:r>
      <w:proofErr w:type="spellStart"/>
      <w:r w:rsidRPr="00B417EA">
        <w:rPr>
          <w:rFonts w:ascii="MyriadPro" w:eastAsia="Times New Roman" w:hAnsi="MyriadPro" w:cs="Times New Roman"/>
          <w:color w:val="212529"/>
          <w:kern w:val="0"/>
          <w:sz w:val="24"/>
          <w:szCs w:val="24"/>
          <w:lang w:eastAsia="tr-TR"/>
          <w14:ligatures w14:val="none"/>
        </w:rPr>
        <w:t>Modeli"nde</w:t>
      </w:r>
      <w:proofErr w:type="spellEnd"/>
      <w:r w:rsidRPr="00B417EA">
        <w:rPr>
          <w:rFonts w:ascii="MyriadPro" w:eastAsia="Times New Roman" w:hAnsi="MyriadPro" w:cs="Times New Roman"/>
          <w:color w:val="212529"/>
          <w:kern w:val="0"/>
          <w:sz w:val="24"/>
          <w:szCs w:val="24"/>
          <w:lang w:eastAsia="tr-TR"/>
          <w14:ligatures w14:val="none"/>
        </w:rPr>
        <w:t xml:space="preserve"> Türkçenin bütün zenginliğiyle toplumun birbiriyle iletişimine, bu iletişimi anlamlandırma çabalarına ve kültür unsurlarının nesilden </w:t>
      </w:r>
      <w:proofErr w:type="spellStart"/>
      <w:r w:rsidRPr="00B417EA">
        <w:rPr>
          <w:rFonts w:ascii="MyriadPro" w:eastAsia="Times New Roman" w:hAnsi="MyriadPro" w:cs="Times New Roman"/>
          <w:color w:val="212529"/>
          <w:kern w:val="0"/>
          <w:sz w:val="24"/>
          <w:szCs w:val="24"/>
          <w:lang w:eastAsia="tr-TR"/>
          <w14:ligatures w14:val="none"/>
        </w:rPr>
        <w:t>nesile</w:t>
      </w:r>
      <w:proofErr w:type="spellEnd"/>
      <w:r w:rsidRPr="00B417EA">
        <w:rPr>
          <w:rFonts w:ascii="MyriadPro" w:eastAsia="Times New Roman" w:hAnsi="MyriadPro" w:cs="Times New Roman"/>
          <w:color w:val="212529"/>
          <w:kern w:val="0"/>
          <w:sz w:val="24"/>
          <w:szCs w:val="24"/>
          <w:lang w:eastAsia="tr-TR"/>
          <w14:ligatures w14:val="none"/>
        </w:rPr>
        <w:t xml:space="preserve"> aktarılmasına öncülük ve eşlik ettiğine vurgu yapıldı.</w:t>
      </w:r>
    </w:p>
    <w:p w14:paraId="790FD9D6"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7024EEF6"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Bu nedenle Türkçenin öğretimi ve öğrencilerin dil becerilerinin geliştirilmesi, eğitim sisteminde temel bir politika olarak yer aldı. Eğitimin her aşamasında, Türkçenin öğretimine, doğru kullanımına titizlikle dikkat edilecek. Türkçenin etkili kullanılmasına yönelik becerilerin kazandırılması da tüm derslerin ortak hedefi olarak belirlendi.</w:t>
      </w:r>
    </w:p>
    <w:p w14:paraId="53F035E6"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41508D00"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Matematik alan becerileri</w:t>
      </w:r>
    </w:p>
    <w:p w14:paraId="4A3E07AD"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Matematik alan becerileri ilkokul, ortaokul ve lise düzeyini kapsayan ve süreç bileşenleri ile modellenebilen beceriler dikkate alınarak belirlendi. Yeni müfredatta yer verilen 5 matematik alan becerisi, matematiksel muhakeme, matematiksel problem çözme, matematiksel temsil, veri ile çalışma ve veriye dayalı karar verme, matematiksel araç ve teknoloji ile çalışma olarak belirlendi.</w:t>
      </w:r>
    </w:p>
    <w:p w14:paraId="48B9470C"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06E770FA"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Fen bilimleri dersine 13 alan becerisi geldi</w:t>
      </w:r>
    </w:p>
    <w:p w14:paraId="77E5E396"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xml:space="preserve">"Türkiye Yüzyılı Maarif </w:t>
      </w:r>
      <w:proofErr w:type="spellStart"/>
      <w:r w:rsidRPr="00B417EA">
        <w:rPr>
          <w:rFonts w:ascii="MyriadPro" w:eastAsia="Times New Roman" w:hAnsi="MyriadPro" w:cs="Times New Roman"/>
          <w:color w:val="212529"/>
          <w:kern w:val="0"/>
          <w:sz w:val="24"/>
          <w:szCs w:val="24"/>
          <w:lang w:eastAsia="tr-TR"/>
          <w14:ligatures w14:val="none"/>
        </w:rPr>
        <w:t>Modeli"nde</w:t>
      </w:r>
      <w:proofErr w:type="spellEnd"/>
      <w:r w:rsidRPr="00B417EA">
        <w:rPr>
          <w:rFonts w:ascii="MyriadPro" w:eastAsia="Times New Roman" w:hAnsi="MyriadPro" w:cs="Times New Roman"/>
          <w:color w:val="212529"/>
          <w:kern w:val="0"/>
          <w:sz w:val="24"/>
          <w:szCs w:val="24"/>
          <w:lang w:eastAsia="tr-TR"/>
          <w14:ligatures w14:val="none"/>
        </w:rPr>
        <w:t xml:space="preserve"> 13 farklı fen bilimleri alan becerisi tanımlandı. Fen bilimleri alan becerileri, bilimsel gözlem, sınıflandırma, bilimsel gözleme dayalı tahmin, bilimsel veriye dayalı tahmin, operasyonel tanımlama, hipotez oluşturma, deney yapma, </w:t>
      </w:r>
      <w:r w:rsidRPr="00B417EA">
        <w:rPr>
          <w:rFonts w:ascii="MyriadPro" w:eastAsia="Times New Roman" w:hAnsi="MyriadPro" w:cs="Times New Roman"/>
          <w:color w:val="212529"/>
          <w:kern w:val="0"/>
          <w:sz w:val="24"/>
          <w:szCs w:val="24"/>
          <w:lang w:eastAsia="tr-TR"/>
          <w14:ligatures w14:val="none"/>
        </w:rPr>
        <w:lastRenderedPageBreak/>
        <w:t>bilimsel çıkarım yapma, bilimsel model oluşturma, tümevarıma dayalı akıl yürütme, tümdengelime dayalı akıl yürütme, kanıt kullanma ve bilimsel sorgulama becerilerinden oluştu.</w:t>
      </w:r>
    </w:p>
    <w:p w14:paraId="4958D73F"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70465923"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Fen bilimleri alan becerilerinin tamamı birbiriyle ilişkili olup bazı beceriler ise birden fazla beceriyi kapsayacak biçimde yapılandırıldı.</w:t>
      </w:r>
    </w:p>
    <w:p w14:paraId="55D677F8"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1FC5406F"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Sosyal bilimler için 17 alan becerisi belirlendi</w:t>
      </w:r>
    </w:p>
    <w:p w14:paraId="6D45A5E8"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xml:space="preserve">Yeni müfredatta sosyal bilimler alan becerileri kapsamında yerli ve yabancı literatür, alanın kendine özgü yapısı ve çağın gereklilikleri göz önünde bulundurularak 21. yüzyıl becerileri ile de güçlü ilişkileri olan 17 alan becerisi belirlendi. Bunlar, "zamanı algılama ve kronolojik düşünme, kanıta dayalı sorgulama ve araştırma, tarihsel empati, değişim ve sürekliliği algılama, sosyal katılım, girişimcilik, </w:t>
      </w:r>
      <w:proofErr w:type="spellStart"/>
      <w:r w:rsidRPr="00B417EA">
        <w:rPr>
          <w:rFonts w:ascii="MyriadPro" w:eastAsia="Times New Roman" w:hAnsi="MyriadPro" w:cs="Times New Roman"/>
          <w:color w:val="212529"/>
          <w:kern w:val="0"/>
          <w:sz w:val="24"/>
          <w:szCs w:val="24"/>
          <w:lang w:eastAsia="tr-TR"/>
          <w14:ligatures w14:val="none"/>
        </w:rPr>
        <w:t>mekansal</w:t>
      </w:r>
      <w:proofErr w:type="spellEnd"/>
      <w:r w:rsidRPr="00B417EA">
        <w:rPr>
          <w:rFonts w:ascii="MyriadPro" w:eastAsia="Times New Roman" w:hAnsi="MyriadPro" w:cs="Times New Roman"/>
          <w:color w:val="212529"/>
          <w:kern w:val="0"/>
          <w:sz w:val="24"/>
          <w:szCs w:val="24"/>
          <w:lang w:eastAsia="tr-TR"/>
          <w14:ligatures w14:val="none"/>
        </w:rPr>
        <w:t xml:space="preserve"> düşünme, coğrafi sorgulama, coğrafi gözlem ve saha çalışması, harita, tablo, grafik, şekil ve diyagram, mantıksal muhakeme, felsefi sorgulama, felsefi muhakeme, felsefi düşünce ortaya koyma, eleştirel sosyolojik düşünme, tarihsel sorun analizi ve karar verme" becerileri olarak sıralandı.</w:t>
      </w:r>
    </w:p>
    <w:p w14:paraId="23FAAF57"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63257266"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Yetkin ve erdemli insanı önceleyen öğrenci profili</w:t>
      </w:r>
    </w:p>
    <w:p w14:paraId="2EA28C12"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Yeni müfredat ile ilk kez yeni bir öğrenci profili tanımı da yapıldı. Buna göre müfredatın hedeflediği öğrenci, "yetkin ve erdemli insan" olarak tanımlandı. Yetkin ve erdemli insanı önceleyen öğrenci profili, yeni müfredatta ana merkeze alındı. Sadece akademik başarılara odaklanmanın doğru olmadığı, her bir öğrencinin kendine özgü potansiyeli olduğu tespitine öncelik verildi.</w:t>
      </w:r>
    </w:p>
    <w:p w14:paraId="2CE4604A"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504EB0E0"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Yetkin ve erdemli insan, ruh ve beden bütünlüğü, bilgi ve bilgelik, geçmişten geleceğe eğitim prensibi, değerler, ahlaki bilinç ve estetik bakış açısına sahip olma prensipleri üzerinden tasarlandı.</w:t>
      </w:r>
    </w:p>
    <w:p w14:paraId="75E471D7"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57F03798"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Öğrenci profili oluşturulurken zamansal bütünlük, ontolojik bütünlük ve epistemolojik bütünlüğü sağlama yanında aksiyolojik olgunluk da dikkate alındı.</w:t>
      </w:r>
    </w:p>
    <w:p w14:paraId="3591B10A"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314198E9"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Yetkin ve erdemli öğrenci profilinin ancak çok yönlü bir gelişim ile ortaya çıkabileceğinden yola çıkılan müfredatta, öğrencilerin hem kendisi hem de toplum için daha sağlıklı ve dengeli bir insan olması, çok yönlü bir bilgi ve düşünme yelpazesi geliştirmesi hedeflendi. Bu bakış açısıyla eğitim sürecinin "anlık başarılarıyla" değil; "süreç olarak ele alınması", odağa alındı.</w:t>
      </w:r>
    </w:p>
    <w:p w14:paraId="3C93F90A"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13C5B8AC"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"Erdem-Değer-Eylem Modeli" ilk kez geliştirildi</w:t>
      </w:r>
    </w:p>
    <w:p w14:paraId="234A4F44"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Yeni müfredatta ayrıca ilk kez "Erdem-Değer-Eylem Modeli" de yer aldı. Değerlerin eğitim sürecinde doğal süreç içinde edinilmesi için özgün bir yaklaşımla tasarlanan bu modelde "adalet", "saygı" ve "sorumluluk" üst değerler olarak ele alındı. Ayrıca duyarlılık, merhamet, estetik, temizlik, sabır, tasarruf, çalışkanlık, mütevazılık, mahremiyet, sağlıklı yaşam, sevgi, dostluk, vatanseverlik, yardımseverlik, dürüstlük, aile bütünlüğü, özgürlük değerlerinin programlar içinde işlenmesiyle içsel ahenge sahip "huzurlu insan", "huzurlu aile ve toplum", "yaşanabilir çevre" hedeflendi.</w:t>
      </w:r>
    </w:p>
    <w:p w14:paraId="74CFA0B1"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5C54A0F5"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Beceri odaklı öğretim programı</w:t>
      </w:r>
    </w:p>
    <w:p w14:paraId="35AFBE2E"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Öğretim programlarında, öğrencilerin edinmesi beklenen öğrenme çıktıları, bilgi ve alana özgü becerilerle birleştirildi ve "beceri temelli bir program yapısı" oluşturuldu.</w:t>
      </w:r>
    </w:p>
    <w:p w14:paraId="321FC91F"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lastRenderedPageBreak/>
        <w:t> </w:t>
      </w:r>
    </w:p>
    <w:p w14:paraId="08737F02"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xml:space="preserve">"Türkiye Yüzyılı Maarif </w:t>
      </w:r>
      <w:proofErr w:type="spellStart"/>
      <w:r w:rsidRPr="00B417EA">
        <w:rPr>
          <w:rFonts w:ascii="MyriadPro" w:eastAsia="Times New Roman" w:hAnsi="MyriadPro" w:cs="Times New Roman"/>
          <w:color w:val="212529"/>
          <w:kern w:val="0"/>
          <w:sz w:val="24"/>
          <w:szCs w:val="24"/>
          <w:lang w:eastAsia="tr-TR"/>
          <w14:ligatures w14:val="none"/>
        </w:rPr>
        <w:t>Modeli"nde</w:t>
      </w:r>
      <w:proofErr w:type="spellEnd"/>
      <w:r w:rsidRPr="00B417EA">
        <w:rPr>
          <w:rFonts w:ascii="MyriadPro" w:eastAsia="Times New Roman" w:hAnsi="MyriadPro" w:cs="Times New Roman"/>
          <w:color w:val="212529"/>
          <w:kern w:val="0"/>
          <w:sz w:val="24"/>
          <w:szCs w:val="24"/>
          <w:lang w:eastAsia="tr-TR"/>
          <w14:ligatures w14:val="none"/>
        </w:rPr>
        <w:t xml:space="preserve"> "bütüncül eğitim yaklaşımı" gereği bilgi, beceri, eğilim, tutum-davranışlar ile değerler ilişkilendirildi.</w:t>
      </w:r>
    </w:p>
    <w:p w14:paraId="51DC33E9"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07C056BA"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Soyut düşünceleri eyleme dönüştüren kavramsal beceriler</w:t>
      </w:r>
    </w:p>
    <w:p w14:paraId="78CBD251"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Temel, bütünleşik ve üst düzey düşünme becerilerinden oluşan "kavramsal beceriler", öğrenme yaşantıları ile güçlü şekilde ilişkilendirilerek öğretim programlarında daha görünür ve işlevsel hale getirildi.</w:t>
      </w:r>
    </w:p>
    <w:p w14:paraId="3E5068D5"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2DD29383"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Sosyal-duygusal öğrenme becerileri</w:t>
      </w:r>
    </w:p>
    <w:p w14:paraId="0271E428"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Sosyal-duygusal öğrenme becerileri, öğretim programlarının bir bileşeni olarak ele alındı. Bu beceriler, öğrenme çıktılarıyla doğrudan ilişkilendirildi.</w:t>
      </w:r>
    </w:p>
    <w:p w14:paraId="664A84A8"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53D00EBA"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Öğrencinin aktif olduğu program</w:t>
      </w:r>
    </w:p>
    <w:p w14:paraId="6FD1E36A"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Yeni müfredatta, eğitim öğretim süreçlerinde öğrencilerin aktif şekilde katılımlarını sağlayacak öğrenme yaşantıları tasarlandı.</w:t>
      </w:r>
    </w:p>
    <w:p w14:paraId="620E3E49"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57785C32"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Bireysel farklılıkları merkeze alan ve becerilerin tetikleyicisi eğilimler</w:t>
      </w:r>
    </w:p>
    <w:p w14:paraId="3F75D6A9"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Yeni öğretim programlarında "eğilimler", daha da önem kazandı. Bireysel farklılıkları merkeze alan müfredatta eğilimlerin becerileri tetiklediğine odaklanıldı.</w:t>
      </w:r>
    </w:p>
    <w:p w14:paraId="26B8EBD6"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1F3C2D70"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Eğilimlerin öğrencilerin edindikleri becerileri sergilemelerinde belirleyici role sahip olduğu vurgulandı.</w:t>
      </w:r>
    </w:p>
    <w:p w14:paraId="62A7DA1B"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5C673565"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Programlar arası bileşenler olarak "okuryazarlık" becerileri</w:t>
      </w:r>
    </w:p>
    <w:p w14:paraId="7E7839A1"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Okuryazarlık becerileri, yeni hazırlanan öğretim programlarının kesişim noktası olarak ele alındı ve bunlara her bir derse ait öğretim programında açık bir şekilde yer verildi.</w:t>
      </w:r>
    </w:p>
    <w:p w14:paraId="6547E2CD"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11D4C27E"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Bu kapsamda, "sistem okuryazarlığı" ilk kez müfredata girdi. Sistem okuryazarlığı ile öğrencilerin getirilen herhangi bir konuda öğrenme yöntemini kendisinin belirlemesi, kendi kendine öğrenebilmesi amaçlandı.</w:t>
      </w:r>
    </w:p>
    <w:p w14:paraId="2A362475"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7A215752"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Bunun hayata geçirilmesi için dokuz alt okuryazarlık türü de belirlendi. Bu okuryazarlık türleri ise bilgi okuryazarlığı, dijital okuryazarlık, finansal okuryazarlık, görsel okuryazarlık, kültür okuryazarlığı, vatandaşlık okuryazarlığı, veri okuryazarlığı, sürdürülebilirlik okuryazarlığı, sanat okuryazarlığı olarak sıralandı.</w:t>
      </w:r>
    </w:p>
    <w:p w14:paraId="6C1FD52E"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1C42313C"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Okuryazarlık türleri, okul öncesinden başlanarak sarmal bir yapı içerisinde öğrenciye kazandırılacak.</w:t>
      </w:r>
    </w:p>
    <w:p w14:paraId="32679773"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4B29E9A6"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Öğrencinin kendini inşasına imkân veren öğrenme yaşantıları</w:t>
      </w:r>
    </w:p>
    <w:p w14:paraId="21F55B1A"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Bakanlığın yeni müfredatında, aktif öğrenmeyi temel alan öğretim uygulamaları, bütüncül gelişimi destekleyerek derin öğrenmeyi sağlamaya yönelik anlamlı öğrenme bağlamları içinde gerçekleştirildi.</w:t>
      </w:r>
    </w:p>
    <w:p w14:paraId="5CB4A718"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197B3BD5"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Öğrenmeyi genişleterek ve derinleştirerek zenginleştirme</w:t>
      </w:r>
    </w:p>
    <w:p w14:paraId="27B31460"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xml:space="preserve">"Türkiye Yüzyılı Maarif </w:t>
      </w:r>
      <w:proofErr w:type="spellStart"/>
      <w:r w:rsidRPr="00B417EA">
        <w:rPr>
          <w:rFonts w:ascii="MyriadPro" w:eastAsia="Times New Roman" w:hAnsi="MyriadPro" w:cs="Times New Roman"/>
          <w:color w:val="212529"/>
          <w:kern w:val="0"/>
          <w:sz w:val="24"/>
          <w:szCs w:val="24"/>
          <w:lang w:eastAsia="tr-TR"/>
          <w14:ligatures w14:val="none"/>
        </w:rPr>
        <w:t>Modeli"nde</w:t>
      </w:r>
      <w:proofErr w:type="spellEnd"/>
      <w:r w:rsidRPr="00B417EA">
        <w:rPr>
          <w:rFonts w:ascii="MyriadPro" w:eastAsia="Times New Roman" w:hAnsi="MyriadPro" w:cs="Times New Roman"/>
          <w:color w:val="212529"/>
          <w:kern w:val="0"/>
          <w:sz w:val="24"/>
          <w:szCs w:val="24"/>
          <w:lang w:eastAsia="tr-TR"/>
          <w14:ligatures w14:val="none"/>
        </w:rPr>
        <w:t xml:space="preserve"> zenginleştirme, öğrencilerin ileri düzey kavramları ve karmaşık düşünce yapılarını keşfetmelerini teşvik edecek şekilde kurgulandı. Böylece </w:t>
      </w:r>
      <w:r w:rsidRPr="00B417EA">
        <w:rPr>
          <w:rFonts w:ascii="MyriadPro" w:eastAsia="Times New Roman" w:hAnsi="MyriadPro" w:cs="Times New Roman"/>
          <w:color w:val="212529"/>
          <w:kern w:val="0"/>
          <w:sz w:val="24"/>
          <w:szCs w:val="24"/>
          <w:lang w:eastAsia="tr-TR"/>
          <w14:ligatures w14:val="none"/>
        </w:rPr>
        <w:lastRenderedPageBreak/>
        <w:t>öğrencilerin potansiyellerini mümkün olan en üst düzeye çıkarmalarına katkı sağlamak amaçlandı.</w:t>
      </w:r>
    </w:p>
    <w:p w14:paraId="1C2170FB"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49F8194F"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Program dışı etkinlikler</w:t>
      </w:r>
    </w:p>
    <w:p w14:paraId="4DEFDA85"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Yeni müfredatta, disiplinler üstü ve disiplinler ötesi yaklaşımı destekleyen program dışı etkinlikler de sıralandı.</w:t>
      </w:r>
    </w:p>
    <w:p w14:paraId="059EEC99"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3CE7599D"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Programda bu etkinliklerle ilgili, "Öğrencilerin kendilerini tanımalarına yardımcı olan program dışı etkinlikler; spordan sanata, kulüplerden gönüllülük faaliyetlerine, kamplardan yarışmalara, dinletilere ve sergi, ziyaret, konferans, turnuva gibi çok çeşitli ilgi alanlara yönelik faaliyetleri kapsar ve disiplinler üstü ve disiplinler ötesi yaklaşımla temel yaşam becerilerini keşfetmeleri ve geliştirmeleri için öğrencilere fırsatlar sunar." değerlendirmelerine yer verildi.</w:t>
      </w:r>
    </w:p>
    <w:p w14:paraId="1265A013"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5FBAA9AE"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Sonuç yerine süreç odaklı ölçme değerlendirme yaklaşımı</w:t>
      </w:r>
    </w:p>
    <w:p w14:paraId="170C5B92"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Bakanlığın yeni eğitim programında, sonuç yerine süreç odaklı ölçme değerlendirme yaklaşımı benimsendi. Bu yaklaşımla, ölçme değerlendirme uygulamalarında tanılayıcı, biçimlendirici ve düzey belirleyici değerlendirme yöntemleri arasında denge sağlandı.</w:t>
      </w:r>
    </w:p>
    <w:p w14:paraId="50219DF8"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34B61A32"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b/>
          <w:bCs/>
          <w:color w:val="212529"/>
          <w:kern w:val="0"/>
          <w:sz w:val="24"/>
          <w:szCs w:val="24"/>
          <w:lang w:eastAsia="tr-TR"/>
          <w14:ligatures w14:val="none"/>
        </w:rPr>
        <w:t>Okul temelli planlama</w:t>
      </w:r>
    </w:p>
    <w:p w14:paraId="4917C79B"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xml:space="preserve">Öte yandan, öğretim programlarının uygulanmasında, esneklik sağlanması amacıyla yerel ve bölgesel eğitim ihtiyaçları dikkate alınacak, öğretmenlerin ihtiyaca yönelik </w:t>
      </w:r>
      <w:proofErr w:type="gramStart"/>
      <w:r w:rsidRPr="00B417EA">
        <w:rPr>
          <w:rFonts w:ascii="MyriadPro" w:eastAsia="Times New Roman" w:hAnsi="MyriadPro" w:cs="Times New Roman"/>
          <w:color w:val="212529"/>
          <w:kern w:val="0"/>
          <w:sz w:val="24"/>
          <w:szCs w:val="24"/>
          <w:lang w:eastAsia="tr-TR"/>
          <w14:ligatures w14:val="none"/>
        </w:rPr>
        <w:t>işbirliğine</w:t>
      </w:r>
      <w:proofErr w:type="gramEnd"/>
      <w:r w:rsidRPr="00B417EA">
        <w:rPr>
          <w:rFonts w:ascii="MyriadPro" w:eastAsia="Times New Roman" w:hAnsi="MyriadPro" w:cs="Times New Roman"/>
          <w:color w:val="212529"/>
          <w:kern w:val="0"/>
          <w:sz w:val="24"/>
          <w:szCs w:val="24"/>
          <w:lang w:eastAsia="tr-TR"/>
          <w14:ligatures w14:val="none"/>
        </w:rPr>
        <w:t xml:space="preserve"> dayalı karar verebilmesine olanak sağlanacak. Ayrıca her ders özelinde ihtiyaca göre kullanılabilecek şekilde planlama yapılabilecek.</w:t>
      </w:r>
    </w:p>
    <w:p w14:paraId="30515E2D"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 </w:t>
      </w:r>
    </w:p>
    <w:p w14:paraId="3C96A829" w14:textId="77777777" w:rsidR="00B417EA" w:rsidRPr="00B417EA" w:rsidRDefault="00B417EA" w:rsidP="00B417EA">
      <w:pPr>
        <w:shd w:val="clear" w:color="auto" w:fill="FFFFFF"/>
        <w:spacing w:after="0" w:line="240" w:lineRule="auto"/>
        <w:jc w:val="both"/>
        <w:rPr>
          <w:rFonts w:ascii="MyriadPro" w:eastAsia="Times New Roman" w:hAnsi="MyriadPro" w:cs="Times New Roman"/>
          <w:color w:val="212529"/>
          <w:kern w:val="0"/>
          <w:sz w:val="24"/>
          <w:szCs w:val="24"/>
          <w:lang w:eastAsia="tr-TR"/>
          <w14:ligatures w14:val="none"/>
        </w:rPr>
      </w:pPr>
      <w:r w:rsidRPr="00B417EA">
        <w:rPr>
          <w:rFonts w:ascii="MyriadPro" w:eastAsia="Times New Roman" w:hAnsi="MyriadPro" w:cs="Times New Roman"/>
          <w:color w:val="212529"/>
          <w:kern w:val="0"/>
          <w:sz w:val="24"/>
          <w:szCs w:val="24"/>
          <w:lang w:eastAsia="tr-TR"/>
          <w14:ligatures w14:val="none"/>
        </w:rPr>
        <w:t>Okul temelli planlamada, 10. sınıf kariyer rehberliğine ayrıldı. Öğretim programlarında 10. sınıf düzeyinde okul temelli planlama için ayrılan ders saatleri, zümre öğretmenleri tarafından, meslek seçimi ve kariyer planlama amacıyla öğrencilere yol gösterici olacak şekilde kullanılacak. Bu kapsamda planlanan eğitim öğretim faaliyetleri, mesleki rehberlik ve kariyer danışmanlığı bağlamında yürütülecek.</w:t>
      </w:r>
    </w:p>
    <w:p w14:paraId="656DA2A3" w14:textId="77777777" w:rsidR="00B417EA" w:rsidRDefault="00B417EA"/>
    <w:sectPr w:rsidR="00B417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C7"/>
    <w:rsid w:val="00181AAF"/>
    <w:rsid w:val="005E0714"/>
    <w:rsid w:val="008004B5"/>
    <w:rsid w:val="00B417EA"/>
    <w:rsid w:val="00EA08C7"/>
    <w:rsid w:val="00EB67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2D7E"/>
  <w15:chartTrackingRefBased/>
  <w15:docId w15:val="{D47D1BFC-90D6-4BB3-AF00-EE274135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B417E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417EA"/>
    <w:rPr>
      <w:rFonts w:ascii="Times New Roman" w:eastAsia="Times New Roman" w:hAnsi="Times New Roman" w:cs="Times New Roman"/>
      <w:b/>
      <w:bCs/>
      <w:kern w:val="0"/>
      <w:sz w:val="36"/>
      <w:szCs w:val="36"/>
      <w:lang w:eastAsia="tr-TR"/>
      <w14:ligatures w14:val="none"/>
    </w:rPr>
  </w:style>
  <w:style w:type="character" w:styleId="Gl">
    <w:name w:val="Strong"/>
    <w:basedOn w:val="VarsaylanParagrafYazTipi"/>
    <w:uiPriority w:val="22"/>
    <w:qFormat/>
    <w:rsid w:val="00B417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4038">
      <w:bodyDiv w:val="1"/>
      <w:marLeft w:val="0"/>
      <w:marRight w:val="0"/>
      <w:marTop w:val="0"/>
      <w:marBottom w:val="0"/>
      <w:divBdr>
        <w:top w:val="none" w:sz="0" w:space="0" w:color="auto"/>
        <w:left w:val="none" w:sz="0" w:space="0" w:color="auto"/>
        <w:bottom w:val="none" w:sz="0" w:space="0" w:color="auto"/>
        <w:right w:val="none" w:sz="0" w:space="0" w:color="auto"/>
      </w:divBdr>
    </w:div>
    <w:div w:id="170913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1824</Words>
  <Characters>10397</Characters>
  <Application>Microsoft Office Word</Application>
  <DocSecurity>0</DocSecurity>
  <Lines>86</Lines>
  <Paragraphs>24</Paragraphs>
  <ScaleCrop>false</ScaleCrop>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Sapanca MTA Fatih Bayramcavus</dc:creator>
  <cp:keywords/>
  <dc:description/>
  <cp:lastModifiedBy>Sapanca MTA Fatih Bayramcavus</cp:lastModifiedBy>
  <cp:revision>2</cp:revision>
  <dcterms:created xsi:type="dcterms:W3CDTF">2024-05-03T08:03:00Z</dcterms:created>
  <dcterms:modified xsi:type="dcterms:W3CDTF">2024-05-03T08:05:00Z</dcterms:modified>
</cp:coreProperties>
</file>